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pageBreakBefore w:val="0"/>
        <w:rPr>
          <w:rFonts w:ascii="Arial" w:cs="Arial" w:eastAsia="Arial" w:hAnsi="Arial"/>
          <w:sz w:val="36"/>
          <w:szCs w:val="36"/>
        </w:rPr>
      </w:pPr>
      <w:r w:rsidDel="00000000" w:rsidR="00000000" w:rsidRPr="00000000">
        <w:rPr>
          <w:rFonts w:ascii="Arial" w:cs="Arial" w:eastAsia="Arial" w:hAnsi="Arial"/>
          <w:b w:val="1"/>
          <w:sz w:val="36"/>
          <w:szCs w:val="36"/>
          <w:rtl w:val="0"/>
        </w:rPr>
        <w:t xml:space="preserve">Call-Off Schedule 19 (Scottish Law)</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Call-Off Schedule 19 may be included to adapt the Core Terms and Schedules so that the Call Off Contract is under Scottish Law.</w:t>
      </w:r>
    </w:p>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19, (Other people’s rights in this contract) – “Contract Rights of Third Parties Act (CRTPA)”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 (Third Party Rights) (Scotland) Act 2017 (CTPRSA)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CRTPA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CTPRSA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 (Resolving Disputes):</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34.2 – add the following wording: “The governing law and jurisdiction provisions of CEDR’s Model Mediation Agreement shall be deemed to be amended to refer to the laws of Scotland and the Court of Session.”</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34.3  The term “Courts of England and Wales” shall be amended to read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 </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34.4 – Conduct of Arbitration. </w:t>
      </w:r>
    </w:p>
    <w:p w:rsidR="00000000" w:rsidDel="00000000" w:rsidP="00000000" w:rsidRDefault="00000000" w:rsidRPr="00000000" w14:paraId="000000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under the London Court of International Arbitration rules current at the time of the Dispute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deleted.</w:t>
      </w:r>
    </w:p>
    <w:p w:rsidR="00000000" w:rsidDel="00000000" w:rsidP="00000000" w:rsidRDefault="00000000" w:rsidRPr="00000000" w14:paraId="0000000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seat or legal place of the arbitration shall be amended so that it takes place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Edinburgh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opposed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London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 the following wording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arbitration shall be conducted in accordance with the Arbitration (Scotland) Act 2010 subject to disapplication in whole or in part of any of the default rules of the Scottish Arbitration Rules comprising Schedule 1 to that Act as the Parties may agree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35 (Which Laws apply) – 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 – Definitions shall be amended as follows:</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definition of “CRTPA” shall be replaced by “”CTPRSA” the Contract (Third Party Rights) (Scotland) Act 2017”.</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“Dispute” the reference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the reference to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courts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“Insolvency Event”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“Assignation”.</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“Losses”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“delict”.</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part (a) of the definition of “Intellectual Property Rights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“Know-How”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“trade secrets”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 to pre-existing know-how and trade secrets only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Day”: reference to “England and Wales” replaced by “Scotland”</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Guarantee is selected, the following provisions of Joint Schedule 8 – Guarantee shall be amended as follows: </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whole Schedule delete all references to “deed of Guarantee” merely express as “Guarantee” </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Annex 1 - Form of Guarantee:</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WHEREAS (B) “deed” replaced by “contract”</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4.1 Delete references to “England and Wales” when referring to addresses.</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12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amended to “assignation”.</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14 – “Contract (Rights of Third Parties) Act 1999” shall be amended to “Contract (Third Party Rights) (Scotland) Act 2017”.</w:t>
      </w:r>
    </w:p>
    <w:p w:rsidR="00000000" w:rsidDel="00000000" w:rsidP="00000000" w:rsidRDefault="00000000" w:rsidRPr="00000000" w14:paraId="0000001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16 Governing Law (add “and Jurisdiction”).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England”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“Scottish”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England and Wales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Alter execution strip to read as follows:</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“IN WITNESS WHEREOF these presents consisting of this page and the [ ] preceding pages are executed in duplicate as follows:</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SIGNATURE:</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Name: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Position:</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Place of signing:</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Date:</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name:</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address:”</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Call-Off Schedules</w:t>
      </w:r>
    </w:p>
    <w:p w:rsidR="00000000" w:rsidDel="00000000" w:rsidP="00000000" w:rsidRDefault="00000000" w:rsidRPr="00000000" w14:paraId="0000002B">
      <w:pPr>
        <w:pageBreakBefore w:val="0"/>
        <w:rPr/>
      </w:pPr>
      <w:r w:rsidDel="00000000" w:rsidR="00000000" w:rsidRPr="00000000">
        <w:rPr>
          <w:rtl w:val="0"/>
        </w:rPr>
      </w:r>
    </w:p>
    <w:p w:rsidR="00000000" w:rsidDel="00000000" w:rsidP="00000000" w:rsidRDefault="00000000" w:rsidRPr="00000000" w14:paraId="0000002C">
      <w:pPr>
        <w:pageBreakBefore w:val="0"/>
        <w:rPr/>
      </w:pPr>
      <w:r w:rsidDel="00000000" w:rsidR="00000000" w:rsidRPr="00000000">
        <w:rPr>
          <w:b w:val="1"/>
          <w:highlight w:val="yellow"/>
          <w:rtl w:val="0"/>
        </w:rPr>
        <w:t xml:space="preserve">[Buyer Guidance</w:t>
      </w:r>
      <w:r w:rsidDel="00000000" w:rsidR="00000000" w:rsidRPr="00000000">
        <w:rPr>
          <w:rtl w:val="0"/>
        </w:rPr>
        <w:t xml:space="preserve"> Insert any amendments to the Call-Off schedules where Scottish Law applies]</w:t>
      </w:r>
    </w:p>
    <w:p w:rsidR="00000000" w:rsidDel="00000000" w:rsidP="00000000" w:rsidRDefault="00000000" w:rsidRPr="00000000" w14:paraId="0000002D">
      <w:pPr>
        <w:pageBreakBefore w:val="0"/>
        <w:rPr/>
      </w:pP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References to Legislation</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legislation applicable to England and Wales only is expressly mentioned in this Call Off Contract it shall have the effect of substituting the equivalent legislation applicable in Scotland. </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RM6323</w:t>
    </w:r>
  </w:p>
  <w:p w:rsidR="00000000" w:rsidDel="00000000" w:rsidP="00000000" w:rsidRDefault="00000000" w:rsidRPr="00000000" w14:paraId="0000003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19 (Scottish Law)</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0"/>
        <w:szCs w:val="20"/>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pageBreakBefore w:val="0"/>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vmqlt5PiafL7yME8ZQeArQZ+LzA==">AMUW2mUvvVgIwNCOzYAybRom8jn9a55KG/5nQsWTP4hFmbsml889ad1vGB5P5+L+QiMCyh98/KyUysYqxZUeDeOnxij3sJhLufyK6QL08nlSe5q1/TX0/wZ0+zN6EJvWM/Cz4mIm5s2r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2020-12-10T14:34:00Z</dcterms:created>
  <dc:creator>Christopher Stanley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